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85" w:right="1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Опросный лист на компрессорную установку с дизельным приводом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1.Общие сведения:</w:t>
      </w:r>
      <w:r w:rsidDel="00000000" w:rsidR="00000000" w:rsidRPr="00000000">
        <w:rPr>
          <w:rtl w:val="0"/>
        </w:rPr>
      </w:r>
    </w:p>
    <w:tbl>
      <w:tblPr>
        <w:tblStyle w:val="Table1"/>
        <w:tblW w:w="9943.0" w:type="dxa"/>
        <w:jc w:val="left"/>
        <w:tblLayout w:type="fixed"/>
        <w:tblLook w:val="0000"/>
      </w:tblPr>
      <w:tblGrid>
        <w:gridCol w:w="3686"/>
        <w:gridCol w:w="6257"/>
        <w:tblGridChange w:id="0">
          <w:tblGrid>
            <w:gridCol w:w="3686"/>
            <w:gridCol w:w="6257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Организация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Контактное лицо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2.Необходимые технические характеристики компрессорных установок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2"/>
        <w:tblW w:w="9943.0" w:type="dxa"/>
        <w:jc w:val="left"/>
        <w:tblLayout w:type="fixed"/>
        <w:tblLook w:val="0000"/>
      </w:tblPr>
      <w:tblGrid>
        <w:gridCol w:w="6521"/>
        <w:gridCol w:w="3422"/>
        <w:tblGridChange w:id="0">
          <w:tblGrid>
            <w:gridCol w:w="6521"/>
            <w:gridCol w:w="3422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Давление нагнетания воздуха, избыточное, МПа: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максимальное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минимальное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Расход воздуха, Нм3/мин,  </w:t>
              <w:tab/>
              <w:t xml:space="preserve">           номинальный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 xml:space="preserve">допустимый максимальный, не более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 xml:space="preserve">допустимый минимальный, не менее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Исполнение компрессорной установки: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 передвижная (нужное подчеркнуть)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 предпусковой подогреватель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нет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шасси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сани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 /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Температура эксплуатации, ºC: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-верхний предел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-нижний предел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Барометрическое давление, атм.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Запылённость воздуха на месте эксплуатации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низкая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средняя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высокая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Высота над уровнем моря, 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Потребители сжатого воздуха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Необходимость в дополнительной комплектации компрессорной установки: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рукава высокого давления (длина, м)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молотками пневматическими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аппараты пескоструйные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и т.д.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Дополнительные требования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3.Требования к качеству сжатого воздуха на выходе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3"/>
        <w:tblW w:w="9943.0" w:type="dxa"/>
        <w:jc w:val="left"/>
        <w:tblLayout w:type="fixed"/>
        <w:tblLook w:val="0000"/>
      </w:tblPr>
      <w:tblGrid>
        <w:gridCol w:w="6521"/>
        <w:gridCol w:w="3422"/>
        <w:tblGridChange w:id="0">
          <w:tblGrid>
            <w:gridCol w:w="6521"/>
            <w:gridCol w:w="3422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 по ГОСТ 17433-80 или ГОСТ Р ИСО 8573-1-2005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 твёрдой частицы, не более, мкм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Остаточное содержание масла, мг/м3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Требуемая точка росы, 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tbl>
      <w:tblPr>
        <w:tblStyle w:val="Table4"/>
        <w:tblW w:w="9909.0" w:type="dxa"/>
        <w:jc w:val="left"/>
        <w:tblInd w:w="-118.0" w:type="dxa"/>
        <w:tblLayout w:type="fixed"/>
        <w:tblLook w:val="0000"/>
      </w:tblPr>
      <w:tblGrid>
        <w:gridCol w:w="6487"/>
        <w:gridCol w:w="3422"/>
        <w:tblGridChange w:id="0">
          <w:tblGrid>
            <w:gridCol w:w="6487"/>
            <w:gridCol w:w="3422"/>
          </w:tblGrid>
        </w:tblGridChange>
      </w:tblGrid>
      <w:tr>
        <w:trPr>
          <w:cantSplit w:val="0"/>
          <w:trHeight w:val="53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Источник получения информации о продукции ООО «Челябинский компрессор»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Заполненный опросный лист Вы можете отправить на e-mail: </w:t>
      </w:r>
      <w:hyperlink r:id="rId6">
        <w:r w:rsidDel="00000000" w:rsidR="00000000" w:rsidRPr="00000000">
          <w:rPr>
            <w:rFonts w:ascii="Arial" w:cs="Arial" w:eastAsia="Arial" w:hAnsi="Arial"/>
            <w:b w:val="0"/>
            <w:bCs w:val="0"/>
            <w:i w:val="1"/>
            <w:iCs w:val="1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info@chkompressor.ru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3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8fv1b6i36a5r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2552" w:left="709" w:right="850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www.chkompressor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de8f00"/>
        <w:sz w:val="22"/>
        <w:szCs w:val="22"/>
        <w:u w:val="none"/>
        <w:shd w:fill="auto" w:val="clear"/>
        <w:vertAlign w:val="baseline"/>
        <w:rtl w:val="0"/>
      </w:rPr>
      <w:t xml:space="preserve">.ru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92710</wp:posOffset>
              </wp:positionH>
              <wp:positionV relativeFrom="paragraph">
                <wp:posOffset>-86359</wp:posOffset>
              </wp:positionV>
              <wp:extent cx="6486525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02738" y="378000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cap="sq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92710</wp:posOffset>
              </wp:positionH>
              <wp:positionV relativeFrom="paragraph">
                <wp:posOffset>-86359</wp:posOffset>
              </wp:positionV>
              <wp:extent cx="6486525" cy="1270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865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638.0" w:type="dxa"/>
      <w:jc w:val="center"/>
      <w:tblLayout w:type="fixed"/>
      <w:tblLook w:val="0000"/>
    </w:tblPr>
    <w:tblGrid>
      <w:gridCol w:w="1417"/>
      <w:gridCol w:w="2694"/>
      <w:gridCol w:w="2977"/>
      <w:gridCol w:w="2550"/>
      <w:tblGridChange w:id="0">
        <w:tblGrid>
          <w:gridCol w:w="1417"/>
          <w:gridCol w:w="2694"/>
          <w:gridCol w:w="2977"/>
          <w:gridCol w:w="2550"/>
        </w:tblGrid>
      </w:tblGridChange>
    </w:tblGrid>
    <w:tr>
      <w:trPr>
        <w:cantSplit w:val="0"/>
        <w:trHeight w:val="1417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6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794385" cy="794385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4385" cy="7943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</w:tcBorders>
          <w:vAlign w:val="center"/>
        </w:tcPr>
        <w:p w:rsidR="00000000" w:rsidDel="00000000" w:rsidP="00000000" w:rsidRDefault="00000000" w:rsidRPr="00000000" w14:paraId="0000006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6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Челябинский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КОМПРЕССОР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daa600" w:space="0" w:sz="18" w:val="single"/>
          </w:tcBorders>
          <w:vAlign w:val="top"/>
        </w:tcPr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ООО «ЧЕЛЯБИНСКИЙ КОМПРЕССОР»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454100, РФ, Челябинская область, </w:t>
          </w:r>
        </w:p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г. Челябинск, ул. Аношкина, 8</w:t>
          </w:r>
        </w:p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Тел./факс: 8 800 551 33 04,</w:t>
          </w:r>
        </w:p>
        <w:p w:rsidR="00000000" w:rsidDel="00000000" w:rsidP="00000000" w:rsidRDefault="00000000" w:rsidRPr="00000000" w14:paraId="0000006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+7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(995) 471-77-31</w:t>
          </w:r>
        </w:p>
        <w:p w:rsidR="00000000" w:rsidDel="00000000" w:rsidP="00000000" w:rsidRDefault="00000000" w:rsidRPr="00000000" w14:paraId="0000007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e-mail: </w:t>
          </w:r>
          <w:hyperlink r:id="rId2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seo@chkompressor.ru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сайт: </w:t>
          </w:r>
          <w:hyperlink r:id="rId3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www.chkompressor.ru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daa600" w:space="0" w:sz="18" w:val="single"/>
          </w:tcBorders>
          <w:vAlign w:val="top"/>
        </w:tcPr>
        <w:p w:rsidR="00000000" w:rsidDel="00000000" w:rsidP="00000000" w:rsidRDefault="00000000" w:rsidRPr="00000000" w14:paraId="0000007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ОГРН 1227400035356</w:t>
          </w:r>
        </w:p>
        <w:p w:rsidR="00000000" w:rsidDel="00000000" w:rsidP="00000000" w:rsidRDefault="00000000" w:rsidRPr="00000000" w14:paraId="0000007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ИНН 7448245510 КПП 744801001</w:t>
          </w:r>
        </w:p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р/с 40702810802500137298</w:t>
          </w:r>
        </w:p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ООО "Банк Точка"</w:t>
          </w:r>
        </w:p>
        <w:p w:rsidR="00000000" w:rsidDel="00000000" w:rsidP="00000000" w:rsidRDefault="00000000" w:rsidRPr="00000000" w14:paraId="0000007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БИК: 044525104</w:t>
          </w:r>
        </w:p>
        <w:p w:rsidR="00000000" w:rsidDel="00000000" w:rsidP="00000000" w:rsidRDefault="00000000" w:rsidRPr="00000000" w14:paraId="0000007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109456, РОССИЯ, МОСКВА г.  1-Й ВЕШНЯКОВСКИЙ пр, ДОМ 1 СТР8, 1 этаж, пом.№43</w:t>
          </w:r>
        </w:p>
      </w:tc>
    </w:tr>
  </w:tbl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95"/>
      </w:tabs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95"/>
      </w:tabs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mailto:info@chkompressor.ru" TargetMode="Externa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seo@chkompressor.ru" TargetMode="External"/><Relationship Id="rId3" Type="http://schemas.openxmlformats.org/officeDocument/2006/relationships/hyperlink" Target="http://www.chkompresso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